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4623656B" w14:textId="22DDCE4F" w:rsidR="007D7611" w:rsidRDefault="00112E30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12E30">
        <w:rPr>
          <w:rFonts w:ascii="Arial Narrow" w:hAnsi="Arial Narrow" w:cs="Arial"/>
          <w:b/>
          <w:bCs/>
          <w:sz w:val="24"/>
          <w:szCs w:val="24"/>
        </w:rPr>
        <w:t xml:space="preserve">Manutenção preventiva e corretiva nos aparelhos de ar condicionado         </w:t>
      </w:r>
    </w:p>
    <w:p w14:paraId="324066C5" w14:textId="77777777" w:rsidR="00112E30" w:rsidRDefault="00112E30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58F194CC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Técnica(quando aplicável)</w:t>
      </w:r>
      <w:r w:rsidR="00036F63">
        <w:rPr>
          <w:rFonts w:ascii="Arial Narrow" w:hAnsi="Arial Narrow" w:cs="Arial"/>
          <w:sz w:val="24"/>
          <w:szCs w:val="24"/>
        </w:rPr>
        <w:t>;</w:t>
      </w:r>
    </w:p>
    <w:p w14:paraId="3DB20947" w14:textId="546FAB35" w:rsidR="00036F63" w:rsidRDefault="00036F63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6F63">
        <w:rPr>
          <w:rFonts w:ascii="Arial Narrow" w:hAnsi="Arial Narrow" w:cs="Arial"/>
          <w:sz w:val="24"/>
          <w:szCs w:val="24"/>
        </w:rPr>
        <w:t>PMOC, se necessário em função da capacidade ser maior que 60.000 BTU`s</w:t>
      </w:r>
      <w:r>
        <w:rPr>
          <w:rFonts w:ascii="Arial Narrow" w:hAnsi="Arial Narrow" w:cs="Arial"/>
          <w:sz w:val="24"/>
          <w:szCs w:val="24"/>
        </w:rPr>
        <w:t>;</w:t>
      </w:r>
    </w:p>
    <w:p w14:paraId="5B07E539" w14:textId="7BFF9A8C" w:rsidR="00036F63" w:rsidRDefault="00036F63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6F63">
        <w:rPr>
          <w:rFonts w:ascii="Arial Narrow" w:hAnsi="Arial Narrow" w:cs="Arial"/>
          <w:sz w:val="24"/>
          <w:szCs w:val="24"/>
        </w:rPr>
        <w:t>Registro no IBAMA para uso de gases listados no Protocolo de Montreal (controle anual de volumes) (CTF)</w:t>
      </w:r>
      <w:r>
        <w:rPr>
          <w:rFonts w:ascii="Arial Narrow" w:hAnsi="Arial Narrow" w:cs="Arial"/>
          <w:sz w:val="24"/>
          <w:szCs w:val="24"/>
        </w:rPr>
        <w:t>;</w:t>
      </w:r>
    </w:p>
    <w:p w14:paraId="17D8ECD7" w14:textId="738137E0" w:rsidR="00036F63" w:rsidRDefault="00036F63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36F63">
        <w:rPr>
          <w:rFonts w:ascii="Arial Narrow" w:hAnsi="Arial Narrow" w:cs="Arial"/>
          <w:sz w:val="24"/>
          <w:szCs w:val="24"/>
        </w:rPr>
        <w:t>CDF( Certificado de destinação Final)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36F63"/>
    <w:rsid w:val="00075104"/>
    <w:rsid w:val="000E0094"/>
    <w:rsid w:val="000E6AC2"/>
    <w:rsid w:val="000F39C7"/>
    <w:rsid w:val="00112E30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7484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49</cp:revision>
  <cp:lastPrinted>2019-07-02T18:00:00Z</cp:lastPrinted>
  <dcterms:created xsi:type="dcterms:W3CDTF">2022-07-11T14:54:00Z</dcterms:created>
  <dcterms:modified xsi:type="dcterms:W3CDTF">2022-07-19T17:55:00Z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